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E2" w:rsidRPr="000D20E2" w:rsidRDefault="000D20E2" w:rsidP="000D20E2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20E2">
        <w:rPr>
          <w:rFonts w:ascii="Times New Roman" w:hAnsi="Times New Roman" w:cs="Times New Roman"/>
          <w:b/>
          <w:sz w:val="28"/>
          <w:szCs w:val="28"/>
          <w:lang w:eastAsia="ru-RU"/>
        </w:rPr>
        <w:t>В Саратовской области внедряется муниципальный инвестиционный стандарт 2.0</w:t>
      </w:r>
    </w:p>
    <w:p w:rsidR="008B2196" w:rsidRPr="000D20E2" w:rsidRDefault="000D20E2" w:rsidP="000D20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0E2">
        <w:rPr>
          <w:rFonts w:ascii="Times New Roman" w:hAnsi="Times New Roman" w:cs="Times New Roman"/>
          <w:sz w:val="28"/>
          <w:szCs w:val="28"/>
        </w:rPr>
        <w:t xml:space="preserve">Сегодня на ПДС Губернатора Романа </w:t>
      </w:r>
      <w:proofErr w:type="spellStart"/>
      <w:r w:rsidRPr="000D20E2">
        <w:rPr>
          <w:rFonts w:ascii="Times New Roman" w:hAnsi="Times New Roman" w:cs="Times New Roman"/>
          <w:sz w:val="28"/>
          <w:szCs w:val="28"/>
        </w:rPr>
        <w:t>Бусаргина</w:t>
      </w:r>
      <w:proofErr w:type="spellEnd"/>
      <w:r w:rsidRPr="000D20E2">
        <w:rPr>
          <w:rFonts w:ascii="Times New Roman" w:hAnsi="Times New Roman" w:cs="Times New Roman"/>
          <w:sz w:val="28"/>
          <w:szCs w:val="28"/>
        </w:rPr>
        <w:t xml:space="preserve"> с исполнительными органами области министр инвестиционной политики Александр Марченко представил новый подход к привлечению инвестиций в муниципалитеты.</w:t>
      </w:r>
    </w:p>
    <w:p w:rsidR="000D20E2" w:rsidRPr="000D20E2" w:rsidRDefault="000D20E2" w:rsidP="000D20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0E2">
        <w:rPr>
          <w:rFonts w:ascii="Times New Roman" w:hAnsi="Times New Roman" w:cs="Times New Roman"/>
          <w:sz w:val="28"/>
          <w:szCs w:val="28"/>
        </w:rPr>
        <w:t>Министр отметил, что сейчас идёт активная работа над Планами инвестиционного развития на 2027–2028 годы.</w:t>
      </w:r>
    </w:p>
    <w:p w:rsidR="000D20E2" w:rsidRPr="000D20E2" w:rsidRDefault="000D20E2" w:rsidP="000D20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0E2">
        <w:rPr>
          <w:rFonts w:ascii="Times New Roman" w:hAnsi="Times New Roman" w:cs="Times New Roman"/>
          <w:sz w:val="28"/>
          <w:szCs w:val="28"/>
        </w:rPr>
        <w:t>«Проекты планов уже поступили в министерство, а осенью этого года состоятся публичные презентации планов с приглашением депутатов областной Думы, представителей исполнительной власти и деловых объединений», — рассказал Александр Марченко.</w:t>
      </w:r>
    </w:p>
    <w:p w:rsidR="000D20E2" w:rsidRPr="000D20E2" w:rsidRDefault="000D20E2" w:rsidP="000D20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0E2">
        <w:rPr>
          <w:rFonts w:ascii="Times New Roman" w:hAnsi="Times New Roman" w:cs="Times New Roman"/>
          <w:sz w:val="28"/>
          <w:szCs w:val="28"/>
        </w:rPr>
        <w:t>Но главное – в основу этих планов заложат шесть новых элементов Муниципального инвестиционного стандарта 2.0, которые лягут в основу стратегий развития районов:</w:t>
      </w:r>
    </w:p>
    <w:p w:rsidR="000D20E2" w:rsidRPr="000D20E2" w:rsidRDefault="000D20E2" w:rsidP="000D20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0E2">
        <w:rPr>
          <w:rFonts w:ascii="Times New Roman" w:hAnsi="Times New Roman" w:cs="Times New Roman"/>
          <w:sz w:val="28"/>
          <w:szCs w:val="28"/>
        </w:rPr>
        <w:t>- Муниципальный аспект Национальной модели — вовлечение районов в выполнение федеральных задач по улучшению делового климата;</w:t>
      </w:r>
      <w:r w:rsidRPr="000D20E2">
        <w:rPr>
          <w:rFonts w:ascii="Times New Roman" w:hAnsi="Times New Roman" w:cs="Times New Roman"/>
          <w:sz w:val="28"/>
          <w:szCs w:val="28"/>
        </w:rPr>
        <w:br/>
        <w:t>- Инвестиционные предложения — создание «коробочных решений», чтобы инвестор мог сразу увидеть перспективы проекта;</w:t>
      </w:r>
      <w:r w:rsidRPr="000D20E2">
        <w:rPr>
          <w:rFonts w:ascii="Times New Roman" w:hAnsi="Times New Roman" w:cs="Times New Roman"/>
          <w:sz w:val="28"/>
          <w:szCs w:val="28"/>
        </w:rPr>
        <w:br/>
        <w:t>- Инвестиционные туры — организация маршрутов для инвесторов по свободным площадкам;</w:t>
      </w:r>
      <w:r w:rsidRPr="000D20E2">
        <w:rPr>
          <w:rFonts w:ascii="Times New Roman" w:hAnsi="Times New Roman" w:cs="Times New Roman"/>
          <w:sz w:val="28"/>
          <w:szCs w:val="28"/>
        </w:rPr>
        <w:br/>
        <w:t xml:space="preserve">- Платформа </w:t>
      </w:r>
      <w:proofErr w:type="gramStart"/>
      <w:r w:rsidRPr="000D20E2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0D20E2">
        <w:rPr>
          <w:rFonts w:ascii="Times New Roman" w:hAnsi="Times New Roman" w:cs="Times New Roman"/>
          <w:sz w:val="28"/>
          <w:szCs w:val="28"/>
        </w:rPr>
        <w:t xml:space="preserve"> «Бизнес» — активное продвижение канала связи для предпринимателей, где можно задавать вопросы и выдвигать предложения;</w:t>
      </w:r>
      <w:r w:rsidRPr="000D20E2">
        <w:rPr>
          <w:rFonts w:ascii="Times New Roman" w:hAnsi="Times New Roman" w:cs="Times New Roman"/>
          <w:sz w:val="28"/>
          <w:szCs w:val="28"/>
        </w:rPr>
        <w:br/>
        <w:t>- Инициативность — проведение выездных мероприятий «</w:t>
      </w:r>
      <w:proofErr w:type="spellStart"/>
      <w:r w:rsidRPr="000D20E2">
        <w:rPr>
          <w:rFonts w:ascii="Times New Roman" w:hAnsi="Times New Roman" w:cs="Times New Roman"/>
          <w:sz w:val="28"/>
          <w:szCs w:val="28"/>
        </w:rPr>
        <w:t>ИнвестРазбор</w:t>
      </w:r>
      <w:proofErr w:type="spellEnd"/>
      <w:r w:rsidRPr="000D20E2">
        <w:rPr>
          <w:rFonts w:ascii="Times New Roman" w:hAnsi="Times New Roman" w:cs="Times New Roman"/>
          <w:sz w:val="28"/>
          <w:szCs w:val="28"/>
        </w:rPr>
        <w:t>» (решение проблем действующих предприятий) и нового проекта «</w:t>
      </w:r>
      <w:proofErr w:type="spellStart"/>
      <w:r w:rsidRPr="000D20E2">
        <w:rPr>
          <w:rFonts w:ascii="Times New Roman" w:hAnsi="Times New Roman" w:cs="Times New Roman"/>
          <w:sz w:val="28"/>
          <w:szCs w:val="28"/>
        </w:rPr>
        <w:t>ИнвестПодбор</w:t>
      </w:r>
      <w:proofErr w:type="spellEnd"/>
      <w:r w:rsidRPr="000D20E2">
        <w:rPr>
          <w:rFonts w:ascii="Times New Roman" w:hAnsi="Times New Roman" w:cs="Times New Roman"/>
          <w:sz w:val="28"/>
          <w:szCs w:val="28"/>
        </w:rPr>
        <w:t>» (оценка свободных площадок);</w:t>
      </w:r>
      <w:r w:rsidRPr="000D20E2">
        <w:rPr>
          <w:rFonts w:ascii="Times New Roman" w:hAnsi="Times New Roman" w:cs="Times New Roman"/>
          <w:sz w:val="28"/>
          <w:szCs w:val="28"/>
        </w:rPr>
        <w:br/>
        <w:t>- Объекты культурного наследия — вовлечение исторических зданий в инвестиционный оборот.</w:t>
      </w:r>
    </w:p>
    <w:p w:rsidR="000D20E2" w:rsidRPr="000D20E2" w:rsidRDefault="000D20E2" w:rsidP="000D20E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0E2">
        <w:rPr>
          <w:rFonts w:ascii="Times New Roman" w:hAnsi="Times New Roman" w:cs="Times New Roman"/>
          <w:sz w:val="28"/>
          <w:szCs w:val="28"/>
        </w:rPr>
        <w:t>Внедрение «Муниципального инвестиционного стандарта 2.0» начнется с 2027 года, а методика оценки муниципалитетов будет скорректирована с учетом новых критериев.</w:t>
      </w:r>
    </w:p>
    <w:sectPr w:rsidR="000D20E2" w:rsidRPr="000D20E2" w:rsidSect="008B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D20E2"/>
    <w:rsid w:val="000D20E2"/>
    <w:rsid w:val="008B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196"/>
  </w:style>
  <w:style w:type="paragraph" w:styleId="3">
    <w:name w:val="heading 3"/>
    <w:basedOn w:val="a"/>
    <w:link w:val="30"/>
    <w:uiPriority w:val="9"/>
    <w:qFormat/>
    <w:rsid w:val="000D20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D20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0D20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2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>Krokoz™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аврамиди-мв</dc:creator>
  <cp:keywords/>
  <dc:description/>
  <cp:lastModifiedBy>аврамиди-мв</cp:lastModifiedBy>
  <cp:revision>2</cp:revision>
  <dcterms:created xsi:type="dcterms:W3CDTF">2026-08-25T04:03:00Z</dcterms:created>
  <dcterms:modified xsi:type="dcterms:W3CDTF">2026-08-25T04:04:00Z</dcterms:modified>
</cp:coreProperties>
</file>