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23A" w:rsidRDefault="00E5523A" w:rsidP="00E5523A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52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Саратовской области сохраняется курс на улучшение инвестиционного климата и поддержку бизнеса</w:t>
      </w:r>
    </w:p>
    <w:p w:rsidR="00F06549" w:rsidRPr="00E5523A" w:rsidRDefault="00F06549" w:rsidP="00E5523A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5523A" w:rsidRDefault="00E5523A" w:rsidP="00E5523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523A">
        <w:rPr>
          <w:rFonts w:ascii="Times New Roman" w:hAnsi="Times New Roman" w:cs="Times New Roman"/>
          <w:color w:val="000000"/>
          <w:sz w:val="28"/>
          <w:szCs w:val="28"/>
        </w:rPr>
        <w:t>29 октября первый заместитель министра инвестиционной политики Саратовской области Вера Лазукина выступила на депутатских слушаниях, посвященных инвестиционному развитию региона.</w:t>
      </w:r>
    </w:p>
    <w:p w:rsidR="00E5523A" w:rsidRDefault="00E5523A" w:rsidP="00E5523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523A">
        <w:rPr>
          <w:rFonts w:ascii="Times New Roman" w:hAnsi="Times New Roman" w:cs="Times New Roman"/>
          <w:color w:val="000000"/>
          <w:sz w:val="28"/>
          <w:szCs w:val="28"/>
        </w:rPr>
        <w:t xml:space="preserve">С 2022 года в Саратовской области наблюдается устойчивый рост инвестиционной активности. Объем инвестиций в основной капитал увеличился более чем на 60% — со 208,6 </w:t>
      </w:r>
      <w:proofErr w:type="spellStart"/>
      <w:proofErr w:type="gramStart"/>
      <w:r w:rsidRPr="00E5523A">
        <w:rPr>
          <w:rFonts w:ascii="Times New Roman" w:hAnsi="Times New Roman" w:cs="Times New Roman"/>
          <w:color w:val="000000"/>
          <w:sz w:val="28"/>
          <w:szCs w:val="28"/>
        </w:rPr>
        <w:t>млрд</w:t>
      </w:r>
      <w:proofErr w:type="spellEnd"/>
      <w:proofErr w:type="gramEnd"/>
      <w:r w:rsidRPr="00E5523A">
        <w:rPr>
          <w:rFonts w:ascii="Times New Roman" w:hAnsi="Times New Roman" w:cs="Times New Roman"/>
          <w:color w:val="000000"/>
          <w:sz w:val="28"/>
          <w:szCs w:val="28"/>
        </w:rPr>
        <w:t xml:space="preserve"> рублей в 2022 году до 337,6 </w:t>
      </w:r>
      <w:proofErr w:type="spellStart"/>
      <w:r w:rsidRPr="00E5523A">
        <w:rPr>
          <w:rFonts w:ascii="Times New Roman" w:hAnsi="Times New Roman" w:cs="Times New Roman"/>
          <w:color w:val="000000"/>
          <w:sz w:val="28"/>
          <w:szCs w:val="28"/>
        </w:rPr>
        <w:t>млрд</w:t>
      </w:r>
      <w:proofErr w:type="spellEnd"/>
      <w:r w:rsidRPr="00E5523A">
        <w:rPr>
          <w:rFonts w:ascii="Times New Roman" w:hAnsi="Times New Roman" w:cs="Times New Roman"/>
          <w:color w:val="000000"/>
          <w:sz w:val="28"/>
          <w:szCs w:val="28"/>
        </w:rPr>
        <w:t xml:space="preserve"> рублей в 2025 году. В 2026 году Саратовская область второй год подряд вошла в топ-10 Национального рейтинга состояния инвестиционного климата в субъектах РФ, а также подтвердила высокий уровень инвестиционной привлекательности в группе А-2 по оценке «Эксперт РА».</w:t>
      </w:r>
    </w:p>
    <w:p w:rsidR="00E5523A" w:rsidRDefault="00E5523A" w:rsidP="00E5523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523A">
        <w:rPr>
          <w:rFonts w:ascii="Times New Roman" w:hAnsi="Times New Roman" w:cs="Times New Roman"/>
          <w:color w:val="000000"/>
          <w:sz w:val="28"/>
          <w:szCs w:val="28"/>
        </w:rPr>
        <w:t xml:space="preserve">«Сегодня в регионе реализуется 225 крупных инвестиционных проектов с общим объемом инвестиций более 1 </w:t>
      </w:r>
      <w:proofErr w:type="spellStart"/>
      <w:proofErr w:type="gramStart"/>
      <w:r w:rsidRPr="00E5523A">
        <w:rPr>
          <w:rFonts w:ascii="Times New Roman" w:hAnsi="Times New Roman" w:cs="Times New Roman"/>
          <w:color w:val="000000"/>
          <w:sz w:val="28"/>
          <w:szCs w:val="28"/>
        </w:rPr>
        <w:t>трлн</w:t>
      </w:r>
      <w:proofErr w:type="spellEnd"/>
      <w:proofErr w:type="gramEnd"/>
      <w:r w:rsidRPr="00E5523A">
        <w:rPr>
          <w:rFonts w:ascii="Times New Roman" w:hAnsi="Times New Roman" w:cs="Times New Roman"/>
          <w:color w:val="000000"/>
          <w:sz w:val="28"/>
          <w:szCs w:val="28"/>
        </w:rPr>
        <w:t xml:space="preserve"> рублей. Наибольшее количество проектов приходится на промышленность, АПК, транспортировку и хранение. За I полугодие 2026 года завершено 24 проекта на 15,1 </w:t>
      </w:r>
      <w:proofErr w:type="spellStart"/>
      <w:proofErr w:type="gramStart"/>
      <w:r w:rsidRPr="00E5523A">
        <w:rPr>
          <w:rFonts w:ascii="Times New Roman" w:hAnsi="Times New Roman" w:cs="Times New Roman"/>
          <w:color w:val="000000"/>
          <w:sz w:val="28"/>
          <w:szCs w:val="28"/>
        </w:rPr>
        <w:t>млрд</w:t>
      </w:r>
      <w:proofErr w:type="spellEnd"/>
      <w:proofErr w:type="gramEnd"/>
      <w:r w:rsidRPr="00E5523A">
        <w:rPr>
          <w:rFonts w:ascii="Times New Roman" w:hAnsi="Times New Roman" w:cs="Times New Roman"/>
          <w:color w:val="000000"/>
          <w:sz w:val="28"/>
          <w:szCs w:val="28"/>
        </w:rPr>
        <w:t xml:space="preserve"> рублей, начато 19 новых проектов на 11 </w:t>
      </w:r>
      <w:proofErr w:type="spellStart"/>
      <w:r w:rsidRPr="00E5523A">
        <w:rPr>
          <w:rFonts w:ascii="Times New Roman" w:hAnsi="Times New Roman" w:cs="Times New Roman"/>
          <w:color w:val="000000"/>
          <w:sz w:val="28"/>
          <w:szCs w:val="28"/>
        </w:rPr>
        <w:t>млрд</w:t>
      </w:r>
      <w:proofErr w:type="spellEnd"/>
      <w:r w:rsidRPr="00E5523A">
        <w:rPr>
          <w:rFonts w:ascii="Times New Roman" w:hAnsi="Times New Roman" w:cs="Times New Roman"/>
          <w:color w:val="000000"/>
          <w:sz w:val="28"/>
          <w:szCs w:val="28"/>
        </w:rPr>
        <w:t xml:space="preserve"> рублей, создано 520 новых рабочих мест», — рассказала Вера Лазукина.</w:t>
      </w:r>
    </w:p>
    <w:p w:rsidR="00E5523A" w:rsidRDefault="00E5523A" w:rsidP="00E5523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523A">
        <w:rPr>
          <w:rFonts w:ascii="Times New Roman" w:hAnsi="Times New Roman" w:cs="Times New Roman"/>
          <w:color w:val="000000"/>
          <w:sz w:val="28"/>
          <w:szCs w:val="28"/>
        </w:rPr>
        <w:t>Продолжается работа по совершенствованию законодательства. В текущем году снято ограничение по сроку действия инвестиционного налогового вычета, увеличен размер льготы по налогу на имущество для резидентов индустриальных парков, готовится новая редакция базового регионального закона об инвестициях.</w:t>
      </w:r>
    </w:p>
    <w:p w:rsidR="00E5523A" w:rsidRDefault="00E5523A" w:rsidP="00E5523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523A">
        <w:rPr>
          <w:rFonts w:ascii="Times New Roman" w:hAnsi="Times New Roman" w:cs="Times New Roman"/>
          <w:color w:val="000000"/>
          <w:sz w:val="28"/>
          <w:szCs w:val="28"/>
        </w:rPr>
        <w:t xml:space="preserve">Развиваются преференциальные территории — </w:t>
      </w:r>
      <w:proofErr w:type="spellStart"/>
      <w:r w:rsidRPr="00E5523A">
        <w:rPr>
          <w:rFonts w:ascii="Times New Roman" w:hAnsi="Times New Roman" w:cs="Times New Roman"/>
          <w:color w:val="000000"/>
          <w:sz w:val="28"/>
          <w:szCs w:val="28"/>
        </w:rPr>
        <w:t>Столыпинский</w:t>
      </w:r>
      <w:proofErr w:type="spellEnd"/>
      <w:r w:rsidRPr="00E5523A">
        <w:rPr>
          <w:rFonts w:ascii="Times New Roman" w:hAnsi="Times New Roman" w:cs="Times New Roman"/>
          <w:color w:val="000000"/>
          <w:sz w:val="28"/>
          <w:szCs w:val="28"/>
        </w:rPr>
        <w:t xml:space="preserve"> индустриальный парк и технопарк «Саратов </w:t>
      </w:r>
      <w:proofErr w:type="spellStart"/>
      <w:r w:rsidRPr="00E5523A">
        <w:rPr>
          <w:rFonts w:ascii="Times New Roman" w:hAnsi="Times New Roman" w:cs="Times New Roman"/>
          <w:color w:val="000000"/>
          <w:sz w:val="28"/>
          <w:szCs w:val="28"/>
        </w:rPr>
        <w:t>Диджитал</w:t>
      </w:r>
      <w:proofErr w:type="spellEnd"/>
      <w:r w:rsidRPr="00E5523A">
        <w:rPr>
          <w:rFonts w:ascii="Times New Roman" w:hAnsi="Times New Roman" w:cs="Times New Roman"/>
          <w:color w:val="000000"/>
          <w:sz w:val="28"/>
          <w:szCs w:val="28"/>
        </w:rPr>
        <w:t xml:space="preserve">». В </w:t>
      </w:r>
      <w:proofErr w:type="spellStart"/>
      <w:r w:rsidRPr="00E5523A">
        <w:rPr>
          <w:rFonts w:ascii="Times New Roman" w:hAnsi="Times New Roman" w:cs="Times New Roman"/>
          <w:color w:val="000000"/>
          <w:sz w:val="28"/>
          <w:szCs w:val="28"/>
        </w:rPr>
        <w:t>Столыпинском</w:t>
      </w:r>
      <w:proofErr w:type="spellEnd"/>
      <w:r w:rsidRPr="00E5523A">
        <w:rPr>
          <w:rFonts w:ascii="Times New Roman" w:hAnsi="Times New Roman" w:cs="Times New Roman"/>
          <w:color w:val="000000"/>
          <w:sz w:val="28"/>
          <w:szCs w:val="28"/>
        </w:rPr>
        <w:t xml:space="preserve"> индустриальном парке уже работают 5 резидентов с проектами на </w:t>
      </w:r>
      <w:proofErr w:type="spellStart"/>
      <w:proofErr w:type="gramStart"/>
      <w:r w:rsidRPr="00E5523A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proofErr w:type="gramEnd"/>
      <w:r w:rsidRPr="00E5523A">
        <w:rPr>
          <w:rFonts w:ascii="Times New Roman" w:hAnsi="Times New Roman" w:cs="Times New Roman"/>
          <w:color w:val="000000"/>
          <w:sz w:val="28"/>
          <w:szCs w:val="28"/>
        </w:rPr>
        <w:t xml:space="preserve"> 26,3 </w:t>
      </w:r>
      <w:proofErr w:type="spellStart"/>
      <w:r w:rsidRPr="00E5523A">
        <w:rPr>
          <w:rFonts w:ascii="Times New Roman" w:hAnsi="Times New Roman" w:cs="Times New Roman"/>
          <w:color w:val="000000"/>
          <w:sz w:val="28"/>
          <w:szCs w:val="28"/>
        </w:rPr>
        <w:t>млрд</w:t>
      </w:r>
      <w:proofErr w:type="spellEnd"/>
      <w:r w:rsidRPr="00E5523A">
        <w:rPr>
          <w:rFonts w:ascii="Times New Roman" w:hAnsi="Times New Roman" w:cs="Times New Roman"/>
          <w:color w:val="000000"/>
          <w:sz w:val="28"/>
          <w:szCs w:val="28"/>
        </w:rPr>
        <w:t xml:space="preserve"> рублей и созданием 906 новых рабочих мест. В технопарке «Саратов </w:t>
      </w:r>
      <w:proofErr w:type="spellStart"/>
      <w:r w:rsidRPr="00E5523A">
        <w:rPr>
          <w:rFonts w:ascii="Times New Roman" w:hAnsi="Times New Roman" w:cs="Times New Roman"/>
          <w:color w:val="000000"/>
          <w:sz w:val="28"/>
          <w:szCs w:val="28"/>
        </w:rPr>
        <w:t>Диджитал</w:t>
      </w:r>
      <w:proofErr w:type="spellEnd"/>
      <w:r w:rsidRPr="00E5523A">
        <w:rPr>
          <w:rFonts w:ascii="Times New Roman" w:hAnsi="Times New Roman" w:cs="Times New Roman"/>
          <w:color w:val="000000"/>
          <w:sz w:val="28"/>
          <w:szCs w:val="28"/>
        </w:rPr>
        <w:t>» введена первая очередь площадью 11 тыс. кв. м, работают 15 резидентов и создано 230 новых рабочих мест.</w:t>
      </w:r>
    </w:p>
    <w:p w:rsidR="00E5523A" w:rsidRDefault="00E5523A" w:rsidP="00E5523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523A">
        <w:rPr>
          <w:rFonts w:ascii="Times New Roman" w:hAnsi="Times New Roman" w:cs="Times New Roman"/>
          <w:color w:val="000000"/>
          <w:sz w:val="28"/>
          <w:szCs w:val="28"/>
        </w:rPr>
        <w:t>Продолжается внедрение Муниципального инвестиционного стандарта 2.0. Он станет основой для формирования планов инвестиционного развития районов на 2027–2028 годы. Кроме того, в рамках проектов «</w:t>
      </w:r>
      <w:proofErr w:type="spellStart"/>
      <w:r w:rsidRPr="00E5523A">
        <w:rPr>
          <w:rFonts w:ascii="Times New Roman" w:hAnsi="Times New Roman" w:cs="Times New Roman"/>
          <w:color w:val="000000"/>
          <w:sz w:val="28"/>
          <w:szCs w:val="28"/>
        </w:rPr>
        <w:t>ИнвестРазбор</w:t>
      </w:r>
      <w:proofErr w:type="spellEnd"/>
      <w:r w:rsidRPr="00E5523A">
        <w:rPr>
          <w:rFonts w:ascii="Times New Roman" w:hAnsi="Times New Roman" w:cs="Times New Roman"/>
          <w:color w:val="000000"/>
          <w:sz w:val="28"/>
          <w:szCs w:val="28"/>
        </w:rPr>
        <w:t>» и «</w:t>
      </w:r>
      <w:proofErr w:type="spellStart"/>
      <w:r w:rsidRPr="00E5523A">
        <w:rPr>
          <w:rFonts w:ascii="Times New Roman" w:hAnsi="Times New Roman" w:cs="Times New Roman"/>
          <w:color w:val="000000"/>
          <w:sz w:val="28"/>
          <w:szCs w:val="28"/>
        </w:rPr>
        <w:t>ИнвестПодбор</w:t>
      </w:r>
      <w:proofErr w:type="spellEnd"/>
      <w:r w:rsidRPr="00E5523A">
        <w:rPr>
          <w:rFonts w:ascii="Times New Roman" w:hAnsi="Times New Roman" w:cs="Times New Roman"/>
          <w:color w:val="000000"/>
          <w:sz w:val="28"/>
          <w:szCs w:val="28"/>
        </w:rPr>
        <w:t>» рабочие группы выезжают в районы, чтобы напрямую общаться с инвесторами, выявлять новые проекты и площадки.</w:t>
      </w:r>
    </w:p>
    <w:p w:rsidR="00F45A8C" w:rsidRPr="00E5523A" w:rsidRDefault="00E5523A" w:rsidP="00E552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523A">
        <w:rPr>
          <w:rFonts w:ascii="Times New Roman" w:hAnsi="Times New Roman" w:cs="Times New Roman"/>
          <w:color w:val="000000"/>
          <w:sz w:val="28"/>
          <w:szCs w:val="28"/>
        </w:rPr>
        <w:t xml:space="preserve">В ходе выступления Вера Лазукина рассказала о мерах поддержки. Инвесторы могут воспользоваться налоговыми льготами, инвестиционным налоговым вычетом, соглашениями о защите и поощрении капиталовложений (СЗПК), а также получить земельные участки в аренду без торгов. Также в регионе внедрен механизм обратной связи бизнеса с органами власти </w:t>
      </w:r>
      <w:proofErr w:type="gramStart"/>
      <w:r w:rsidRPr="00E5523A">
        <w:rPr>
          <w:rFonts w:ascii="Times New Roman" w:hAnsi="Times New Roman" w:cs="Times New Roman"/>
          <w:color w:val="000000"/>
          <w:sz w:val="28"/>
          <w:szCs w:val="28"/>
        </w:rPr>
        <w:t>ПОС</w:t>
      </w:r>
      <w:proofErr w:type="gramEnd"/>
      <w:r w:rsidRPr="00E5523A">
        <w:rPr>
          <w:rFonts w:ascii="Times New Roman" w:hAnsi="Times New Roman" w:cs="Times New Roman"/>
          <w:color w:val="000000"/>
          <w:sz w:val="28"/>
          <w:szCs w:val="28"/>
        </w:rPr>
        <w:t xml:space="preserve"> «Бизнес» — уже поступило более 200 обращений.</w:t>
      </w:r>
    </w:p>
    <w:sectPr w:rsidR="00F45A8C" w:rsidRPr="00E5523A" w:rsidSect="00E5523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E5523A"/>
    <w:rsid w:val="00E5523A"/>
    <w:rsid w:val="00F06549"/>
    <w:rsid w:val="00F45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A8C"/>
  </w:style>
  <w:style w:type="paragraph" w:styleId="3">
    <w:name w:val="heading 3"/>
    <w:basedOn w:val="a"/>
    <w:link w:val="30"/>
    <w:uiPriority w:val="9"/>
    <w:qFormat/>
    <w:rsid w:val="00E552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5523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3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376</Words>
  <Characters>2145</Characters>
  <Application>Microsoft Office Word</Application>
  <DocSecurity>0</DocSecurity>
  <Lines>17</Lines>
  <Paragraphs>5</Paragraphs>
  <ScaleCrop>false</ScaleCrop>
  <Company>Krokoz™</Company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2026-11-02T05:15:00Z</dcterms:created>
  <dcterms:modified xsi:type="dcterms:W3CDTF">2026-11-02T05:20:00Z</dcterms:modified>
</cp:coreProperties>
</file>