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8B" w:rsidRDefault="00634A8B" w:rsidP="00634A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4A8B">
        <w:rPr>
          <w:rFonts w:ascii="Times New Roman" w:hAnsi="Times New Roman" w:cs="Times New Roman"/>
          <w:b/>
          <w:sz w:val="28"/>
          <w:szCs w:val="28"/>
          <w:lang w:eastAsia="ru-RU"/>
        </w:rPr>
        <w:t>Инвестиционные уполномоченные Саратовской области принимают участие во всероссийской стажировке</w:t>
      </w:r>
    </w:p>
    <w:p w:rsidR="00634A8B" w:rsidRPr="00634A8B" w:rsidRDefault="00634A8B" w:rsidP="00634A8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690A" w:rsidRPr="00634A8B" w:rsidRDefault="00634A8B" w:rsidP="00634A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A8B">
        <w:rPr>
          <w:rFonts w:ascii="Times New Roman" w:hAnsi="Times New Roman" w:cs="Times New Roman"/>
          <w:sz w:val="28"/>
          <w:szCs w:val="28"/>
        </w:rPr>
        <w:t>Делегация инвестиционных уполномоченных Саратовской области принимает участие во всероссийской стажировке для муниципальных инвестиционных уполномоченных, которая стартовала сегодня, 19 августа, в Тюмени. Саратовскую область представляют 10 муниципалитетов. Мероприятие организовано Национальной ассоциацией агентств инвестиций и развития (НААИР) совместно с Инвестиционным агентством Тюменской области.</w:t>
      </w:r>
    </w:p>
    <w:p w:rsidR="00634A8B" w:rsidRPr="00634A8B" w:rsidRDefault="00634A8B" w:rsidP="00634A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A8B">
        <w:rPr>
          <w:rFonts w:ascii="Times New Roman" w:hAnsi="Times New Roman" w:cs="Times New Roman"/>
          <w:sz w:val="28"/>
          <w:szCs w:val="28"/>
        </w:rPr>
        <w:t>«Инвестиционные уполномоченные в муниципалитетах — это связующее звено между властью и бизнесом. Регулярное повышение квалификации, обмен лучшими практиками с коллегами из других регионов напрямую влияют на качество инвестиционного климата», — отметил министр инвестиционной политики Саратовской области Александр Марченко.</w:t>
      </w:r>
    </w:p>
    <w:p w:rsidR="00634A8B" w:rsidRPr="00634A8B" w:rsidRDefault="00634A8B" w:rsidP="00634A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A8B">
        <w:rPr>
          <w:rFonts w:ascii="Times New Roman" w:hAnsi="Times New Roman" w:cs="Times New Roman"/>
          <w:sz w:val="28"/>
          <w:szCs w:val="28"/>
        </w:rPr>
        <w:t>Стажировка объединила 170 представителей инвестиционных команд из 113 муниципалитетов 35 регионов страны. Программу первого дня открывает федеральная экспертная площадка «</w:t>
      </w:r>
      <w:proofErr w:type="spellStart"/>
      <w:r w:rsidRPr="00634A8B">
        <w:rPr>
          <w:rFonts w:ascii="Times New Roman" w:hAnsi="Times New Roman" w:cs="Times New Roman"/>
          <w:sz w:val="28"/>
          <w:szCs w:val="28"/>
        </w:rPr>
        <w:t>НААИР</w:t>
      </w:r>
      <w:proofErr w:type="gramStart"/>
      <w:r w:rsidRPr="00634A8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34A8B">
        <w:rPr>
          <w:rFonts w:ascii="Times New Roman" w:hAnsi="Times New Roman" w:cs="Times New Roman"/>
          <w:sz w:val="28"/>
          <w:szCs w:val="28"/>
        </w:rPr>
        <w:t>униципалитет</w:t>
      </w:r>
      <w:proofErr w:type="spellEnd"/>
      <w:r w:rsidRPr="00634A8B">
        <w:rPr>
          <w:rFonts w:ascii="Times New Roman" w:hAnsi="Times New Roman" w:cs="Times New Roman"/>
          <w:sz w:val="28"/>
          <w:szCs w:val="28"/>
        </w:rPr>
        <w:t>». Спикеры обсудят результаты ежегодного исследования Муниципального инвестиционного стандарта, роль инвестиционных уполномоченных</w:t>
      </w:r>
      <w:proofErr w:type="gramStart"/>
      <w:r w:rsidRPr="00634A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4A8B">
        <w:rPr>
          <w:rFonts w:ascii="Times New Roman" w:hAnsi="Times New Roman" w:cs="Times New Roman"/>
          <w:sz w:val="28"/>
          <w:szCs w:val="28"/>
        </w:rPr>
        <w:t xml:space="preserve"> а также практики, которые помогают муниципалитетам повышать качество работы с инвесторами.</w:t>
      </w:r>
    </w:p>
    <w:p w:rsidR="00634A8B" w:rsidRPr="00634A8B" w:rsidRDefault="00634A8B" w:rsidP="00634A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A8B">
        <w:rPr>
          <w:rFonts w:ascii="Times New Roman" w:hAnsi="Times New Roman" w:cs="Times New Roman"/>
          <w:sz w:val="28"/>
          <w:szCs w:val="28"/>
        </w:rPr>
        <w:t xml:space="preserve">Среди экспертов мероприятия — заместитель губернатора Тюменской области Андрей Пантелеев, исполнительный директор НААИР Рафаэль </w:t>
      </w:r>
      <w:proofErr w:type="spellStart"/>
      <w:r w:rsidRPr="00634A8B">
        <w:rPr>
          <w:rFonts w:ascii="Times New Roman" w:hAnsi="Times New Roman" w:cs="Times New Roman"/>
          <w:sz w:val="28"/>
          <w:szCs w:val="28"/>
        </w:rPr>
        <w:t>Хусяиншин</w:t>
      </w:r>
      <w:proofErr w:type="spellEnd"/>
      <w:r w:rsidRPr="00634A8B">
        <w:rPr>
          <w:rFonts w:ascii="Times New Roman" w:hAnsi="Times New Roman" w:cs="Times New Roman"/>
          <w:sz w:val="28"/>
          <w:szCs w:val="28"/>
        </w:rPr>
        <w:t xml:space="preserve">, директор проектов Дивизиона «Развитие регионов и инвестиции» АСИ Андрей Царев, генеральный директор Инвестиционного агентства Тюменской области Николай Пуртов и президент Торгово-промышленной палаты Тюменской области Ольга </w:t>
      </w:r>
      <w:proofErr w:type="spellStart"/>
      <w:r w:rsidRPr="00634A8B">
        <w:rPr>
          <w:rFonts w:ascii="Times New Roman" w:hAnsi="Times New Roman" w:cs="Times New Roman"/>
          <w:sz w:val="28"/>
          <w:szCs w:val="28"/>
        </w:rPr>
        <w:t>Езикеева</w:t>
      </w:r>
      <w:proofErr w:type="spellEnd"/>
      <w:r w:rsidRPr="00634A8B">
        <w:rPr>
          <w:rFonts w:ascii="Times New Roman" w:hAnsi="Times New Roman" w:cs="Times New Roman"/>
          <w:sz w:val="28"/>
          <w:szCs w:val="28"/>
        </w:rPr>
        <w:t>.</w:t>
      </w:r>
    </w:p>
    <w:p w:rsidR="00634A8B" w:rsidRPr="00634A8B" w:rsidRDefault="00634A8B" w:rsidP="00634A8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A8B">
        <w:rPr>
          <w:rFonts w:ascii="Times New Roman" w:hAnsi="Times New Roman" w:cs="Times New Roman"/>
          <w:sz w:val="28"/>
          <w:szCs w:val="28"/>
        </w:rPr>
        <w:t>В программе стажировки также запланированы экскурсии по инвестиционным и туристическим объектам Тюменской области, сессия по разбору практик взаимодействия с инвесторами и авторские мастер-классы.</w:t>
      </w:r>
    </w:p>
    <w:sectPr w:rsidR="00634A8B" w:rsidRPr="00634A8B" w:rsidSect="009F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A8B"/>
    <w:rsid w:val="00634A8B"/>
    <w:rsid w:val="009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0A"/>
  </w:style>
  <w:style w:type="paragraph" w:styleId="3">
    <w:name w:val="heading 3"/>
    <w:basedOn w:val="a"/>
    <w:link w:val="30"/>
    <w:uiPriority w:val="9"/>
    <w:qFormat/>
    <w:rsid w:val="00634A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4A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634A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>Krokoz™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2026-08-21T04:00:00Z</dcterms:created>
  <dcterms:modified xsi:type="dcterms:W3CDTF">2026-08-21T04:01:00Z</dcterms:modified>
</cp:coreProperties>
</file>