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E1" w:rsidRDefault="00DE33E1" w:rsidP="00DE33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3E1">
        <w:rPr>
          <w:rFonts w:ascii="Times New Roman" w:hAnsi="Times New Roman" w:cs="Times New Roman"/>
          <w:b/>
          <w:sz w:val="28"/>
          <w:szCs w:val="28"/>
        </w:rPr>
        <w:t xml:space="preserve">Инвестиционная карта региона вошла в топ </w:t>
      </w:r>
      <w:proofErr w:type="gramStart"/>
      <w:r w:rsidRPr="00DE33E1">
        <w:rPr>
          <w:rFonts w:ascii="Times New Roman" w:hAnsi="Times New Roman" w:cs="Times New Roman"/>
          <w:b/>
          <w:sz w:val="28"/>
          <w:szCs w:val="28"/>
        </w:rPr>
        <w:t>лучших</w:t>
      </w:r>
      <w:proofErr w:type="gramEnd"/>
      <w:r w:rsidRPr="00DE33E1">
        <w:rPr>
          <w:rFonts w:ascii="Times New Roman" w:hAnsi="Times New Roman" w:cs="Times New Roman"/>
          <w:b/>
          <w:sz w:val="28"/>
          <w:szCs w:val="28"/>
        </w:rPr>
        <w:t xml:space="preserve"> по России</w:t>
      </w:r>
    </w:p>
    <w:p w:rsidR="00DE33E1" w:rsidRPr="00DE33E1" w:rsidRDefault="00DE33E1" w:rsidP="00DE33E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3E1">
        <w:rPr>
          <w:rFonts w:ascii="Times New Roman" w:hAnsi="Times New Roman" w:cs="Times New Roman"/>
          <w:color w:val="000000"/>
          <w:sz w:val="28"/>
          <w:szCs w:val="28"/>
        </w:rPr>
        <w:t>Национальная ассоциация агентств инвестиций и развития представила итоги ведения региональных инвестиционных карт. Оценивалось качество занесенной на ресурс информации, ее актуальность и полнота.</w:t>
      </w:r>
    </w:p>
    <w:p w:rsidR="00DE33E1" w:rsidRPr="00DE33E1" w:rsidRDefault="00DE33E1" w:rsidP="00DE33E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3E1">
        <w:rPr>
          <w:rFonts w:ascii="Times New Roman" w:hAnsi="Times New Roman" w:cs="Times New Roman"/>
          <w:color w:val="000000"/>
          <w:sz w:val="28"/>
          <w:szCs w:val="28"/>
        </w:rPr>
        <w:t>Как отметили эксперты, только 32 региона страны имеют качественную инвестиционную карту. В их числе и Саратовская область. В целом по России качество наполнения за текущий год улучшилось на 14%.</w:t>
      </w:r>
    </w:p>
    <w:p w:rsidR="00DE33E1" w:rsidRPr="00DE33E1" w:rsidRDefault="00DE33E1" w:rsidP="00DE33E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3E1">
        <w:rPr>
          <w:rFonts w:ascii="Times New Roman" w:hAnsi="Times New Roman" w:cs="Times New Roman"/>
          <w:color w:val="000000"/>
          <w:sz w:val="28"/>
          <w:szCs w:val="28"/>
        </w:rPr>
        <w:t xml:space="preserve">Помимо региональной карты, Саратовская область представлена на инвестиционной карте РФ. В настоящее время на нее добавлены сведения о более чем 300 свободных площадках под </w:t>
      </w:r>
      <w:proofErr w:type="spellStart"/>
      <w:r w:rsidRPr="00DE33E1">
        <w:rPr>
          <w:rFonts w:ascii="Times New Roman" w:hAnsi="Times New Roman" w:cs="Times New Roman"/>
          <w:color w:val="000000"/>
          <w:sz w:val="28"/>
          <w:szCs w:val="28"/>
        </w:rPr>
        <w:t>инвестпроекты</w:t>
      </w:r>
      <w:proofErr w:type="spellEnd"/>
      <w:r w:rsidRPr="00DE33E1">
        <w:rPr>
          <w:rFonts w:ascii="Times New Roman" w:hAnsi="Times New Roman" w:cs="Times New Roman"/>
          <w:color w:val="000000"/>
          <w:sz w:val="28"/>
          <w:szCs w:val="28"/>
        </w:rPr>
        <w:t>. Одним из новше</w:t>
      </w:r>
      <w:proofErr w:type="gramStart"/>
      <w:r w:rsidRPr="00DE33E1">
        <w:rPr>
          <w:rFonts w:ascii="Times New Roman" w:hAnsi="Times New Roman" w:cs="Times New Roman"/>
          <w:color w:val="000000"/>
          <w:sz w:val="28"/>
          <w:szCs w:val="28"/>
        </w:rPr>
        <w:t>ств ст</w:t>
      </w:r>
      <w:proofErr w:type="gramEnd"/>
      <w:r w:rsidRPr="00DE33E1">
        <w:rPr>
          <w:rFonts w:ascii="Times New Roman" w:hAnsi="Times New Roman" w:cs="Times New Roman"/>
          <w:color w:val="000000"/>
          <w:sz w:val="28"/>
          <w:szCs w:val="28"/>
        </w:rPr>
        <w:t xml:space="preserve">ала визуализация – теперь инвестор, воспользовавшись </w:t>
      </w:r>
      <w:proofErr w:type="spellStart"/>
      <w:r w:rsidRPr="00DE33E1">
        <w:rPr>
          <w:rFonts w:ascii="Times New Roman" w:hAnsi="Times New Roman" w:cs="Times New Roman"/>
          <w:color w:val="000000"/>
          <w:sz w:val="28"/>
          <w:szCs w:val="28"/>
        </w:rPr>
        <w:t>инвесткартой</w:t>
      </w:r>
      <w:proofErr w:type="spellEnd"/>
      <w:r w:rsidRPr="00DE33E1">
        <w:rPr>
          <w:rFonts w:ascii="Times New Roman" w:hAnsi="Times New Roman" w:cs="Times New Roman"/>
          <w:color w:val="000000"/>
          <w:sz w:val="28"/>
          <w:szCs w:val="28"/>
        </w:rPr>
        <w:t>, может посмотреть, как выглядит площадка. Также доступна информация о мерах поддержки, полезных ископаемых, инженерной и транспортной инфраструктуре, тарифах.</w:t>
      </w:r>
    </w:p>
    <w:p w:rsidR="00DE33E1" w:rsidRPr="00DE33E1" w:rsidRDefault="00DE33E1" w:rsidP="00DE33E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3E1">
        <w:rPr>
          <w:rFonts w:ascii="Times New Roman" w:hAnsi="Times New Roman" w:cs="Times New Roman"/>
          <w:color w:val="000000"/>
          <w:sz w:val="28"/>
          <w:szCs w:val="28"/>
        </w:rPr>
        <w:t xml:space="preserve">«Совместная работа министерства, Корпорации развития и муниципальных районов позволила создать качественный продукт, благодаря которому инвесторы могут подобрать площадку под свой проект. </w:t>
      </w:r>
      <w:proofErr w:type="spellStart"/>
      <w:r w:rsidRPr="00DE33E1">
        <w:rPr>
          <w:rFonts w:ascii="Times New Roman" w:hAnsi="Times New Roman" w:cs="Times New Roman"/>
          <w:color w:val="000000"/>
          <w:sz w:val="28"/>
          <w:szCs w:val="28"/>
        </w:rPr>
        <w:t>Инвесткарта</w:t>
      </w:r>
      <w:proofErr w:type="spellEnd"/>
      <w:r w:rsidRPr="00DE33E1">
        <w:rPr>
          <w:rFonts w:ascii="Times New Roman" w:hAnsi="Times New Roman" w:cs="Times New Roman"/>
          <w:color w:val="000000"/>
          <w:sz w:val="28"/>
          <w:szCs w:val="28"/>
        </w:rPr>
        <w:t xml:space="preserve"> помогает презентовать регион, ускорить принятие инвестором решения о реализации проекта. Будем продолжать развивать этот ресурс в соответствии со всеми рекомендациями», - отметил министр инвестиционной политики Александр Марченко.  </w:t>
      </w:r>
      <w:r w:rsidRPr="00DE33E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Напомним, ранее Инвестиционный портал Саратовской области был также отмечен среди </w:t>
      </w:r>
      <w:proofErr w:type="gramStart"/>
      <w:r w:rsidRPr="00DE33E1">
        <w:rPr>
          <w:rFonts w:ascii="Times New Roman" w:hAnsi="Times New Roman" w:cs="Times New Roman"/>
          <w:color w:val="000000"/>
          <w:sz w:val="28"/>
          <w:szCs w:val="28"/>
        </w:rPr>
        <w:t>лучших</w:t>
      </w:r>
      <w:proofErr w:type="gramEnd"/>
      <w:r w:rsidRPr="00DE33E1">
        <w:rPr>
          <w:rFonts w:ascii="Times New Roman" w:hAnsi="Times New Roman" w:cs="Times New Roman"/>
          <w:color w:val="000000"/>
          <w:sz w:val="28"/>
          <w:szCs w:val="28"/>
        </w:rPr>
        <w:t xml:space="preserve"> по стране.</w:t>
      </w:r>
    </w:p>
    <w:p w:rsidR="007721FD" w:rsidRDefault="007721FD" w:rsidP="007721FD">
      <w:pPr>
        <w:pStyle w:val="a3"/>
        <w:jc w:val="both"/>
        <w:rPr>
          <w:szCs w:val="28"/>
          <w:shd w:val="clear" w:color="auto" w:fill="FFFFFF"/>
        </w:rPr>
      </w:pPr>
    </w:p>
    <w:sectPr w:rsidR="007721FD" w:rsidSect="0011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DEE"/>
    <w:multiLevelType w:val="multilevel"/>
    <w:tmpl w:val="63DED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4350C"/>
    <w:multiLevelType w:val="hybridMultilevel"/>
    <w:tmpl w:val="72B86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78"/>
    <w:rsid w:val="00010987"/>
    <w:rsid w:val="00045869"/>
    <w:rsid w:val="00076ACB"/>
    <w:rsid w:val="0011609E"/>
    <w:rsid w:val="00137271"/>
    <w:rsid w:val="001511CD"/>
    <w:rsid w:val="001606D1"/>
    <w:rsid w:val="0017498B"/>
    <w:rsid w:val="00175AD8"/>
    <w:rsid w:val="0019447A"/>
    <w:rsid w:val="001B7487"/>
    <w:rsid w:val="001C72E6"/>
    <w:rsid w:val="002D7203"/>
    <w:rsid w:val="002E5448"/>
    <w:rsid w:val="003A7251"/>
    <w:rsid w:val="003C7A4A"/>
    <w:rsid w:val="00452BD0"/>
    <w:rsid w:val="004C287D"/>
    <w:rsid w:val="004F45B6"/>
    <w:rsid w:val="004F79B5"/>
    <w:rsid w:val="00505E90"/>
    <w:rsid w:val="005D1EAF"/>
    <w:rsid w:val="00745CA0"/>
    <w:rsid w:val="007721FD"/>
    <w:rsid w:val="007C3B81"/>
    <w:rsid w:val="00844650"/>
    <w:rsid w:val="008C6DCE"/>
    <w:rsid w:val="0096467F"/>
    <w:rsid w:val="00994763"/>
    <w:rsid w:val="00A63192"/>
    <w:rsid w:val="00B47099"/>
    <w:rsid w:val="00C6214C"/>
    <w:rsid w:val="00CA2E38"/>
    <w:rsid w:val="00CD27A2"/>
    <w:rsid w:val="00CD782A"/>
    <w:rsid w:val="00D62872"/>
    <w:rsid w:val="00DE33E1"/>
    <w:rsid w:val="00DF6FF1"/>
    <w:rsid w:val="00E2273E"/>
    <w:rsid w:val="00E4566F"/>
    <w:rsid w:val="00EC4C78"/>
    <w:rsid w:val="00F0384A"/>
    <w:rsid w:val="00F414C6"/>
    <w:rsid w:val="00F6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E"/>
  </w:style>
  <w:style w:type="paragraph" w:styleId="1">
    <w:name w:val="heading 1"/>
    <w:basedOn w:val="a"/>
    <w:link w:val="10"/>
    <w:uiPriority w:val="9"/>
    <w:qFormat/>
    <w:rsid w:val="002D7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21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annotation reference"/>
    <w:basedOn w:val="a0"/>
    <w:uiPriority w:val="99"/>
    <w:semiHidden/>
    <w:unhideWhenUsed/>
    <w:rsid w:val="009646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467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467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46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467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6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67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566F"/>
    <w:rPr>
      <w:color w:val="0000FF"/>
      <w:u w:val="single"/>
    </w:rPr>
  </w:style>
  <w:style w:type="character" w:styleId="ad">
    <w:name w:val="Strong"/>
    <w:basedOn w:val="a0"/>
    <w:uiPriority w:val="22"/>
    <w:qFormat/>
    <w:rsid w:val="0017498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621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76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6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7856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аврамиди-мв</dc:creator>
  <cp:lastModifiedBy>аврамиди-мв</cp:lastModifiedBy>
  <cp:revision>2</cp:revision>
  <dcterms:created xsi:type="dcterms:W3CDTF">2024-06-17T10:14:00Z</dcterms:created>
  <dcterms:modified xsi:type="dcterms:W3CDTF">2024-06-17T10:14:00Z</dcterms:modified>
</cp:coreProperties>
</file>